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5BB42" w14:textId="77777777" w:rsidR="007A42DB" w:rsidRPr="007A42DB" w:rsidRDefault="007A42DB" w:rsidP="00BA0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3DB270" w14:textId="77777777" w:rsidR="007A42DB" w:rsidRPr="007A42DB" w:rsidRDefault="007A42DB" w:rsidP="00BA03B0">
      <w:pPr>
        <w:shd w:val="clear" w:color="auto" w:fill="FFFFFF"/>
        <w:spacing w:after="0" w:line="240" w:lineRule="auto"/>
        <w:ind w:left="567" w:right="567" w:firstLine="48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3F335E7" w14:textId="77777777" w:rsidR="00C47091" w:rsidRDefault="00C47091" w:rsidP="00BA03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14:paraId="74678FC5" w14:textId="77777777" w:rsidR="00C47091" w:rsidRPr="00F00E6A" w:rsidRDefault="00C47091" w:rsidP="00BA03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0E6A">
        <w:rPr>
          <w:rFonts w:ascii="Times New Roman" w:hAnsi="Times New Roman"/>
          <w:b/>
          <w:sz w:val="24"/>
          <w:szCs w:val="24"/>
        </w:rPr>
        <w:t xml:space="preserve">Личностные: </w:t>
      </w:r>
    </w:p>
    <w:p w14:paraId="440379E5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14:paraId="54680D73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России). </w:t>
      </w:r>
    </w:p>
    <w:p w14:paraId="36D8C4A7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 xml:space="preserve">Интериоризация гуманистических, демократических и традиционных ценностей многонационального российского общества. </w:t>
      </w:r>
    </w:p>
    <w:p w14:paraId="34FD0646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 xml:space="preserve">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14:paraId="69E66978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 xml:space="preserve">Готовность и способность обучающихся к саморазвитию и самообразованию на основе мотивации к обучению и познанию. </w:t>
      </w:r>
    </w:p>
    <w:p w14:paraId="476909B8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</w:p>
    <w:p w14:paraId="23A6AB9E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4C1282B9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</w:t>
      </w:r>
    </w:p>
    <w:p w14:paraId="7D2DC121" w14:textId="77777777" w:rsidR="00C47091" w:rsidRPr="00F00E6A" w:rsidRDefault="00C47091" w:rsidP="00BA03B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5F570B98" w14:textId="77777777" w:rsidR="00C47091" w:rsidRPr="00F00E6A" w:rsidRDefault="00C47091" w:rsidP="00BA03B0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0E6A">
        <w:rPr>
          <w:rFonts w:ascii="Times New Roman" w:hAnsi="Times New Roman"/>
          <w:b/>
          <w:sz w:val="24"/>
          <w:szCs w:val="24"/>
        </w:rPr>
        <w:t>Метапредметные:</w:t>
      </w:r>
    </w:p>
    <w:p w14:paraId="2964A2C2" w14:textId="77777777" w:rsidR="00C47091" w:rsidRPr="00F00E6A" w:rsidRDefault="00C47091" w:rsidP="00BA03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0E6A">
        <w:rPr>
          <w:rFonts w:ascii="Times New Roman" w:hAnsi="Times New Roman"/>
          <w:b/>
          <w:sz w:val="24"/>
          <w:szCs w:val="24"/>
        </w:rPr>
        <w:t>Регулятивные:</w:t>
      </w:r>
    </w:p>
    <w:p w14:paraId="14C4AC78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lastRenderedPageBreak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58192FB7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реактивности);</w:t>
      </w:r>
    </w:p>
    <w:p w14:paraId="59485B31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14:paraId="47DF4D3A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5CA28F86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6368DF45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494A40DE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40A76694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14:paraId="7117251D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1FF7B236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7C7C9203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траекторию;</w:t>
      </w:r>
    </w:p>
    <w:p w14:paraId="51FA7978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14:paraId="1112DE84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1BEF3357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42914BB9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5B12DE1C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7DDFB335" w14:textId="77777777" w:rsidR="00C47091" w:rsidRPr="00F00E6A" w:rsidRDefault="00C47091" w:rsidP="00BA03B0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14:paraId="09EAECB2" w14:textId="77777777" w:rsidR="00C47091" w:rsidRPr="00F00E6A" w:rsidRDefault="00C47091" w:rsidP="00BA03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148726A2" w14:textId="77777777" w:rsidR="00C47091" w:rsidRPr="00F00E6A" w:rsidRDefault="00C47091" w:rsidP="00BA03B0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0E6A">
        <w:rPr>
          <w:rFonts w:ascii="Times New Roman" w:hAnsi="Times New Roman"/>
          <w:b/>
          <w:sz w:val="24"/>
          <w:szCs w:val="24"/>
        </w:rPr>
        <w:t>Познавательные:</w:t>
      </w:r>
    </w:p>
    <w:p w14:paraId="1FE1D0A6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продукта/результата;</w:t>
      </w:r>
    </w:p>
    <w:p w14:paraId="350E21D5" w14:textId="77777777" w:rsidR="00C47091" w:rsidRPr="00F00E6A" w:rsidRDefault="00C47091" w:rsidP="00BA03B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данными;</w:t>
      </w:r>
    </w:p>
    <w:p w14:paraId="7A34C4B0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556A8BBF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14:paraId="7380094E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11F1FD42" w14:textId="77777777" w:rsidR="00C47091" w:rsidRPr="00F00E6A" w:rsidRDefault="00C47091" w:rsidP="00BA03B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lastRenderedPageBreak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0B8D93A3" w14:textId="77777777" w:rsidR="00C47091" w:rsidRPr="00F00E6A" w:rsidRDefault="00C47091" w:rsidP="00BA03B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516592B4" w14:textId="77777777" w:rsidR="00C47091" w:rsidRPr="00F00E6A" w:rsidRDefault="00C47091" w:rsidP="00BA03B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14:paraId="40B9EFF6" w14:textId="77777777" w:rsidR="00C47091" w:rsidRPr="00F00E6A" w:rsidRDefault="00C47091" w:rsidP="00BA03B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383791C6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критически оценивать содержание и форму текста;</w:t>
      </w:r>
    </w:p>
    <w:p w14:paraId="46E037DD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14:paraId="22CBF872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деятельностью;</w:t>
      </w:r>
    </w:p>
    <w:p w14:paraId="0606FB1E" w14:textId="77777777" w:rsidR="00C47091" w:rsidRPr="00F00E6A" w:rsidRDefault="00C47091" w:rsidP="00BA03B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54DC6F3C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14:paraId="27A439A0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14:paraId="62436705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14:paraId="4ED417FD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14:paraId="39A91156" w14:textId="77777777" w:rsidR="00C47091" w:rsidRPr="00F00E6A" w:rsidRDefault="00C47091" w:rsidP="00BA03B0">
      <w:pPr>
        <w:pStyle w:val="a6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14:paraId="260AF493" w14:textId="77777777" w:rsidR="00C47091" w:rsidRPr="00F00E6A" w:rsidRDefault="00C47091" w:rsidP="00BA03B0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словарями.</w:t>
      </w:r>
    </w:p>
    <w:p w14:paraId="0D556733" w14:textId="77777777" w:rsidR="00C47091" w:rsidRPr="00F00E6A" w:rsidRDefault="00C47091" w:rsidP="00BA03B0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64C10F" w14:textId="77777777" w:rsidR="00C47091" w:rsidRPr="00F00E6A" w:rsidRDefault="00C47091" w:rsidP="00BA03B0">
      <w:pPr>
        <w:pStyle w:val="a6"/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  <w:r w:rsidRPr="00F00E6A">
        <w:rPr>
          <w:rFonts w:ascii="Times New Roman" w:hAnsi="Times New Roman"/>
          <w:b/>
          <w:sz w:val="24"/>
          <w:szCs w:val="24"/>
        </w:rPr>
        <w:t>Коммуникативные:</w:t>
      </w:r>
    </w:p>
    <w:p w14:paraId="544F1266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7881A480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2090AD5A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69570A11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14:paraId="4B2A2D1B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14:paraId="2C11331C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14:paraId="2AE28BE5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его;</w:t>
      </w:r>
    </w:p>
    <w:p w14:paraId="501D980C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1A5EE59E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диалога;</w:t>
      </w:r>
    </w:p>
    <w:p w14:paraId="459BAF65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14:paraId="00A49D19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14:paraId="462B6EAC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14:paraId="0B4184DF" w14:textId="77777777" w:rsidR="00C47091" w:rsidRPr="00F00E6A" w:rsidRDefault="00C47091" w:rsidP="00BA03B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lastRenderedPageBreak/>
        <w:t>использовать невербальные средства или наглядные материалы, подготовленные/отобранные под руководством учителя;</w:t>
      </w:r>
    </w:p>
    <w:p w14:paraId="6B93096B" w14:textId="77777777" w:rsidR="00C47091" w:rsidRPr="00F00E6A" w:rsidRDefault="00C47091" w:rsidP="00BA03B0">
      <w:pPr>
        <w:pStyle w:val="a6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коммуникации.</w:t>
      </w:r>
    </w:p>
    <w:p w14:paraId="02DD46BC" w14:textId="77777777" w:rsidR="00C47091" w:rsidRPr="00F00E6A" w:rsidRDefault="00C47091" w:rsidP="00BA03B0">
      <w:pPr>
        <w:pStyle w:val="a6"/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7DEF4D52" w14:textId="77777777" w:rsidR="00C47091" w:rsidRPr="00F00E6A" w:rsidRDefault="00C47091" w:rsidP="00BA03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0E6A">
        <w:rPr>
          <w:rFonts w:ascii="Times New Roman" w:hAnsi="Times New Roman"/>
          <w:b/>
          <w:sz w:val="24"/>
          <w:szCs w:val="24"/>
        </w:rPr>
        <w:t xml:space="preserve">Предметные: </w:t>
      </w:r>
    </w:p>
    <w:p w14:paraId="60763761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представление о территории России и её границах, об их изменениях на протяжении XIX в.;</w:t>
      </w:r>
    </w:p>
    <w:p w14:paraId="32376712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знание истории и географии края, его достижений и культурных традиций в изучаемый период;</w:t>
      </w:r>
    </w:p>
    <w:p w14:paraId="1279E76C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представление о социально-политическом устройстве Российской империи в XIX в.;</w:t>
      </w:r>
    </w:p>
    <w:p w14:paraId="69AFD174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умение ориентироваться в особенностях социальных отношений и взаимодействий социальных групп;</w:t>
      </w:r>
    </w:p>
    <w:p w14:paraId="19034A53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 xml:space="preserve"> представление о социальной стратификации и её эволюции на протяжении XIX в.;</w:t>
      </w:r>
    </w:p>
    <w:p w14:paraId="2E471D4F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знание основных течений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14:paraId="793C1A4A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установление взаимосвязи между общественным движением и политическими событиями (на примере реформ и контрреформ);</w:t>
      </w:r>
    </w:p>
    <w:p w14:paraId="11C98ABD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определение и использование основных исторических понятий периода;</w:t>
      </w:r>
    </w:p>
    <w:p w14:paraId="7BDC1FE4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 xml:space="preserve"> установление причинно-следственных связей, объяснение исторических явлений;</w:t>
      </w:r>
    </w:p>
    <w:p w14:paraId="46C0669D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установление синхронистических связей истории России и стран Европы, Америки и Азии в XIX в.;</w:t>
      </w:r>
    </w:p>
    <w:p w14:paraId="5E2D6761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составление и анализ генеалогических схем и таблиц;</w:t>
      </w:r>
    </w:p>
    <w:p w14:paraId="0EE3E5FC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поиск в источниках</w:t>
      </w:r>
      <w:r>
        <w:rPr>
          <w:rFonts w:ascii="Times New Roman" w:hAnsi="Times New Roman"/>
          <w:sz w:val="24"/>
          <w:szCs w:val="24"/>
        </w:rPr>
        <w:t xml:space="preserve"> различного типа и вида (в худо</w:t>
      </w:r>
      <w:r w:rsidRPr="00F00E6A">
        <w:rPr>
          <w:rFonts w:ascii="Times New Roman" w:hAnsi="Times New Roman"/>
          <w:sz w:val="24"/>
          <w:szCs w:val="24"/>
        </w:rPr>
        <w:t>жественной и научной литературе) информации о событиях и явлениях прошлого с использованием понятийного и познавательного инструментария социальных наук;</w:t>
      </w:r>
    </w:p>
    <w:p w14:paraId="57FA9DAE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анализ информации, содержащейся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14:paraId="448011B3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анализ и историческая оценка действий исторических личностей и принимаемых ими решений (императоры Александр I, Николай I, Александр II, Александр III, Николай II; государственные деятели М. М. Сперанский, А. А. Аракчеев, Н. А. и Д. А. Милютины, К. П. Победоносцев и др.; общественные деятели К. С. Аксаков, Н. М. Унковский, Б. Н. Чичерин и др.; представители оппозиционного движения П. И. Пестель, М. П. Буташевич-Петрашевский, А. И. Желябов и др.), а также влияния их деятельности на развитие Российского государства;</w:t>
      </w:r>
    </w:p>
    <w:p w14:paraId="0033D2AD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сопоставление (при помощи учителя) различных версий и оценок исторических событий и личностей;</w:t>
      </w:r>
    </w:p>
    <w:p w14:paraId="5F25F7BC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определение собственного отношения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 Европы);</w:t>
      </w:r>
    </w:p>
    <w:p w14:paraId="4E9DCCAD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систематизация информации в ходе проектной деятельности, представление её результатов в различных видах, в том числе с использованием наглядных средств;</w:t>
      </w:r>
    </w:p>
    <w:p w14:paraId="16C1E7DC" w14:textId="77777777" w:rsidR="00C47091" w:rsidRPr="00F00E6A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приобретение опыта историко-культурного, историко-антропологического, цивилизационного подходов к оценке социальных явлений;</w:t>
      </w:r>
    </w:p>
    <w:p w14:paraId="27E8A2B0" w14:textId="77777777" w:rsidR="00C47091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6A">
        <w:rPr>
          <w:rFonts w:ascii="Times New Roman" w:hAnsi="Times New Roman"/>
          <w:bCs/>
          <w:iCs/>
          <w:sz w:val="24"/>
          <w:szCs w:val="24"/>
        </w:rPr>
        <w:t>-</w:t>
      </w:r>
      <w:r w:rsidRPr="00F00E6A">
        <w:rPr>
          <w:rFonts w:ascii="Times New Roman" w:hAnsi="Times New Roman"/>
          <w:sz w:val="24"/>
          <w:szCs w:val="24"/>
        </w:rPr>
        <w:t>представление о культурном пространстве России в XIX в., осознание роли и места культурного наследия России в общемировом культурном наследии.</w:t>
      </w:r>
    </w:p>
    <w:p w14:paraId="22B60385" w14:textId="77777777" w:rsidR="00C47091" w:rsidRDefault="00C47091" w:rsidP="00BA0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B1C707" w14:textId="77777777" w:rsidR="00C47091" w:rsidRDefault="00C47091" w:rsidP="00BA0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2D3CD9" w14:textId="77777777" w:rsidR="00C47091" w:rsidRDefault="00C47091" w:rsidP="00BA0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841A7D" w14:textId="77777777" w:rsidR="00C47091" w:rsidRDefault="00C47091" w:rsidP="00BA0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F8F618" w14:textId="77777777" w:rsidR="00F87519" w:rsidRPr="00C47091" w:rsidRDefault="00F87519" w:rsidP="00BA03B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11C0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411"/>
        <w:gridCol w:w="7229"/>
        <w:gridCol w:w="992"/>
      </w:tblGrid>
      <w:tr w:rsidR="00F87519" w:rsidRPr="001411C0" w14:paraId="35AD5273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B189" w14:textId="77777777" w:rsidR="00F87519" w:rsidRPr="001411C0" w:rsidRDefault="00F87519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1C0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C52A" w14:textId="77777777" w:rsidR="00F87519" w:rsidRPr="001411C0" w:rsidRDefault="00F87519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1C0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A16C" w14:textId="77777777" w:rsidR="00F87519" w:rsidRPr="001411C0" w:rsidRDefault="00F87519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87519" w:rsidRPr="001411C0" w14:paraId="3968813B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1AE" w14:textId="77777777" w:rsidR="00C47091" w:rsidRPr="00F00E6A" w:rsidRDefault="00C47091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Страны Европы и Северной Америки в первой поло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вине ХIХ в. </w:t>
            </w:r>
          </w:p>
          <w:p w14:paraId="32B8DA20" w14:textId="77777777" w:rsidR="00F87519" w:rsidRPr="001411C0" w:rsidRDefault="00F87519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D643" w14:textId="77777777" w:rsidR="004E53F7" w:rsidRPr="00F00E6A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      </w:r>
          </w:p>
          <w:p w14:paraId="00ECC3FA" w14:textId="77777777" w:rsidR="004E53F7" w:rsidRPr="00F00E6A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      </w:r>
          </w:p>
          <w:p w14:paraId="1626F636" w14:textId="77777777" w:rsidR="00F87519" w:rsidRPr="001411C0" w:rsidRDefault="00F87519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256C" w14:textId="77777777" w:rsidR="00F87519" w:rsidRPr="00F87519" w:rsidRDefault="00C47091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F87519" w:rsidRPr="001411C0" w14:paraId="14BC2537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8055" w14:textId="77777777" w:rsidR="00F87519" w:rsidRPr="00C47091" w:rsidRDefault="00C47091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Страны Европы и Северной Америки во второй половине ХIХ в.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3D29" w14:textId="77777777" w:rsidR="004E53F7" w:rsidRPr="00F00E6A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внутренняя и внешняя политика, франко-германская война, колониальные войны.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Образование единого государства в Италии;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К. Кавур, Дж. Гарибальди.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Объединение германских государств, провозглашение Германской империи; О. Бисмарк.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Габсбургская монархия: австро-венгерский дуализм.</w:t>
            </w:r>
          </w:p>
          <w:p w14:paraId="36A1002C" w14:textId="77777777" w:rsidR="00F87519" w:rsidRPr="004E53F7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Соединенные Штаты Америки во второй половине ХIХ в.: экономика, социальные отношения, политическая жизнь. Север и Юг. Гражданская </w:t>
            </w:r>
            <w:r>
              <w:rPr>
                <w:rFonts w:ascii="Times New Roman" w:hAnsi="Times New Roman"/>
                <w:sz w:val="24"/>
                <w:szCs w:val="24"/>
              </w:rPr>
              <w:t>война (1861—1865). А. Линкольн.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6D40" w14:textId="77777777" w:rsidR="00F87519" w:rsidRDefault="00C47091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F87519" w:rsidRPr="001411C0" w14:paraId="3A16CC6E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7737" w14:textId="77777777" w:rsidR="004E53F7" w:rsidRPr="00F00E6A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Экономическое и социально-политическое развитие стран Евро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пы и США в конце ХIХ в. </w:t>
            </w:r>
          </w:p>
          <w:p w14:paraId="5AA6305A" w14:textId="77777777" w:rsidR="00F87519" w:rsidRPr="00C3256A" w:rsidRDefault="00F87519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CF74" w14:textId="77777777" w:rsidR="00F87519" w:rsidRPr="00F87519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Расширение спектра общественных движений. 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>Рабочее движение и профсоюзы. Образование социалистических партий; идеологи и руководители соц</w:t>
            </w:r>
            <w:r>
              <w:rPr>
                <w:rFonts w:ascii="Times New Roman" w:hAnsi="Times New Roman"/>
                <w:sz w:val="24"/>
                <w:szCs w:val="24"/>
              </w:rPr>
              <w:t>иалистического движения.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580E" w14:textId="77777777" w:rsidR="00F87519" w:rsidRDefault="004E53F7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</w:tr>
      <w:tr w:rsidR="00927FC5" w:rsidRPr="001411C0" w14:paraId="389DFF5D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6C68" w14:textId="77777777" w:rsidR="004E53F7" w:rsidRPr="00F00E6A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Страны Азии в ХIХ в. </w:t>
            </w:r>
          </w:p>
          <w:p w14:paraId="7324A074" w14:textId="77777777" w:rsidR="00927FC5" w:rsidRPr="00927FC5" w:rsidRDefault="00927FC5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77B4" w14:textId="77777777" w:rsidR="00927FC5" w:rsidRPr="00F87519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Япония: внутренняя и внешняя политика сегунатаТокугава, преобразования эпохи Мэйдзи.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0E14" w14:textId="77777777" w:rsidR="00927FC5" w:rsidRDefault="004E53F7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2 </w:t>
            </w:r>
          </w:p>
        </w:tc>
      </w:tr>
      <w:tr w:rsidR="00927FC5" w:rsidRPr="001411C0" w14:paraId="0132DBB4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746B" w14:textId="77777777" w:rsidR="004E53F7" w:rsidRPr="00F00E6A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Война за независим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ость в Латинской Америке </w:t>
            </w:r>
          </w:p>
          <w:p w14:paraId="4930FA59" w14:textId="77777777" w:rsidR="00927FC5" w:rsidRPr="00C3256A" w:rsidRDefault="00927FC5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FB20" w14:textId="77777777" w:rsidR="00927FC5" w:rsidRPr="00F87519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Колониальное общество. Освободительная борьба: задачи, участники, формы выступлений.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П. Д. Туссен-Лувертюр, С. Боливар.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Провозглашение независимых государств.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EFCF" w14:textId="77777777" w:rsidR="00927FC5" w:rsidRDefault="00C3256A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4E53F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927FC5" w:rsidRPr="001411C0" w14:paraId="24CA35C4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337A" w14:textId="77777777" w:rsidR="004E53F7" w:rsidRPr="00F00E6A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оды Африки в Новое время</w:t>
            </w:r>
          </w:p>
          <w:p w14:paraId="3C7A93CE" w14:textId="77777777" w:rsidR="00927FC5" w:rsidRPr="00F87519" w:rsidRDefault="00927FC5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2BED" w14:textId="77777777" w:rsidR="00927FC5" w:rsidRPr="00F87519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Колониальные империи. Колониальные порядки и традиционные общественные отношения. Выступления против колонизаторов.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FC6A" w14:textId="77777777" w:rsidR="00927FC5" w:rsidRDefault="004E53F7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927FC5" w:rsidRPr="001411C0" w14:paraId="0A78C45E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7013" w14:textId="77777777" w:rsidR="004E53F7" w:rsidRPr="00F00E6A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Развит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ие культуры в XIX в.</w:t>
            </w:r>
          </w:p>
          <w:p w14:paraId="73417ADE" w14:textId="77777777" w:rsidR="00927FC5" w:rsidRPr="00F87519" w:rsidRDefault="00927FC5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7B21" w14:textId="77777777" w:rsidR="00927FC5" w:rsidRPr="00F87519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6ACB" w14:textId="77777777" w:rsidR="00927FC5" w:rsidRDefault="004E53F7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</w:tr>
      <w:tr w:rsidR="00927FC5" w:rsidRPr="001411C0" w14:paraId="5685A5E5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FCB9" w14:textId="77777777" w:rsidR="004E53F7" w:rsidRPr="00F00E6A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одные отношения в XIX в.</w:t>
            </w:r>
          </w:p>
          <w:p w14:paraId="0B19365A" w14:textId="77777777" w:rsidR="00927FC5" w:rsidRPr="00F87519" w:rsidRDefault="00927FC5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D8CF" w14:textId="77777777" w:rsidR="00927FC5" w:rsidRPr="004E53F7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Историческое и культурное наследие Нового времени.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6D4A" w14:textId="77777777" w:rsidR="00927FC5" w:rsidRDefault="004E53F7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</w:tr>
      <w:tr w:rsidR="00927FC5" w:rsidRPr="001411C0" w14:paraId="79B16D76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1F53" w14:textId="77777777" w:rsidR="004E53F7" w:rsidRPr="00F00E6A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Новейшая история.</w:t>
            </w:r>
          </w:p>
          <w:p w14:paraId="30D0AAE4" w14:textId="77777777" w:rsidR="00927FC5" w:rsidRPr="00F87519" w:rsidRDefault="00927FC5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AA58" w14:textId="77777777" w:rsidR="00927FC5" w:rsidRPr="00F87519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Мир к началу XX в. Новейшая история: понятие, периодизация.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D0AE" w14:textId="77777777" w:rsidR="00927FC5" w:rsidRDefault="004E53F7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</w:tr>
      <w:tr w:rsidR="004E53F7" w:rsidRPr="001411C0" w14:paraId="23E95D21" w14:textId="77777777" w:rsidTr="0023345D">
        <w:trPr>
          <w:trHeight w:val="319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1484C" w14:textId="77777777" w:rsidR="004E53F7" w:rsidRPr="00F00E6A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 в 1900—1914 гг. </w:t>
            </w:r>
          </w:p>
          <w:p w14:paraId="5FFF4BF9" w14:textId="77777777" w:rsidR="004E53F7" w:rsidRPr="00F87519" w:rsidRDefault="004E53F7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26A6B" w14:textId="77777777" w:rsidR="004E53F7" w:rsidRPr="00F00E6A" w:rsidRDefault="004E53F7" w:rsidP="00BA03B0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Социальные и политические реформы; Д. Ллойд Джордж.</w:t>
            </w:r>
          </w:p>
          <w:p w14:paraId="3D897858" w14:textId="77777777" w:rsidR="004E53F7" w:rsidRPr="004E53F7" w:rsidRDefault="004E53F7" w:rsidP="00BA03B0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Руководители освободительной борьбы (Су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нь Ятсен, Э. Сапата, Ф. Вилья).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A89E7" w14:textId="77777777" w:rsidR="004E53F7" w:rsidRDefault="004E53F7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</w:tr>
      <w:tr w:rsidR="00927FC5" w:rsidRPr="001411C0" w14:paraId="15A292F2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7848" w14:textId="77777777" w:rsidR="00927FC5" w:rsidRPr="00F87519" w:rsidRDefault="004E53F7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на пути к реформам (1801–1861)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2BF5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Александровская эпоха: государственный либерализм </w:t>
            </w:r>
          </w:p>
          <w:p w14:paraId="7DE052FB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      </w:r>
          </w:p>
          <w:p w14:paraId="21DC667D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Отечественная война 1812 г. </w:t>
            </w:r>
          </w:p>
          <w:p w14:paraId="1F549444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      </w:r>
          </w:p>
          <w:p w14:paraId="0AC8B9CA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Либеральные и охранительные тенденции во внутренней политике. Польская конституция 1815 г.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Военные поселения. Дворянская оппозиция самодержавию.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Тайные организации: Союз спасения, Союз благоденствия, Северное и Южное общества. Восстание декабристов 14 декабря 1825 г. </w:t>
            </w:r>
          </w:p>
          <w:p w14:paraId="518C3FFE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Николаевское самодержавие: государственный консерватизм </w:t>
            </w:r>
          </w:p>
          <w:p w14:paraId="0C7FC34D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централизация управления, политическая полиция,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кодификация законов, цензура, попечительство об образовании.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Крестьянский вопрос. Реформа государственных крестьян П.Д.Киселева 1837-1841 гг. Официальная идеология: «православие, самодержавие, народность».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Формирование профессиональной бюрократии. Прогрессивное чиновничество: у истоков либерального реформаторства. </w:t>
            </w:r>
          </w:p>
          <w:p w14:paraId="1C741427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      </w:r>
          </w:p>
          <w:p w14:paraId="2C35D1F8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Крепостнический социум. Деревня и город </w:t>
            </w:r>
          </w:p>
          <w:p w14:paraId="27C4DA9B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Сословная структура российского общества. Крепостное хозяйство.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Помещик и крестьянин, конфликты и сотрудничество.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Промышленный переворот и его особенности в России. Начало железнодорожного строительства.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Москва и Петербург: спор двух столиц.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Города как административные, торговые и промышленные центры. Городское самоуправление. </w:t>
            </w:r>
          </w:p>
          <w:p w14:paraId="46033909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Культурное пространство империи в первой половине XIX в.</w:t>
            </w:r>
          </w:p>
          <w:p w14:paraId="04AFE81D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Культура повседневности: обретение комфорта. Жизнь в городе и в усадьбе.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Российская культура как часть европейской культуры. </w:t>
            </w:r>
          </w:p>
          <w:p w14:paraId="6B684BD7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Пространство империи: этнокультурный облик страны </w:t>
            </w:r>
          </w:p>
          <w:p w14:paraId="1B3276DC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Польское восстание 1830–1831 гг.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Присоединение Грузии и Закавказья. Кавказская война. Движение Шамиля. </w:t>
            </w:r>
          </w:p>
          <w:p w14:paraId="7A06A438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Формирование гражданского правосознания. Основные течения общественной мысли </w:t>
            </w:r>
          </w:p>
          <w:p w14:paraId="6BD6F16D" w14:textId="77777777" w:rsidR="004E53F7" w:rsidRPr="00F00E6A" w:rsidRDefault="004E53F7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      </w:r>
          </w:p>
          <w:p w14:paraId="2FF8D0D2" w14:textId="77777777" w:rsidR="00927FC5" w:rsidRPr="0023345D" w:rsidRDefault="004E53F7" w:rsidP="00BA03B0">
            <w:pPr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Общественная жизнь в 1830 – 1850-е гг. Роль литературы, печати, университетов в формировании независимого </w:t>
            </w:r>
            <w:r w:rsidRPr="00F00E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общественного мнения. Общественная мысль: официальная идеология, славянофилы и западники, зарождение социалистической мысли.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C341" w14:textId="77777777" w:rsidR="00927FC5" w:rsidRDefault="004E53F7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13</w:t>
            </w:r>
          </w:p>
        </w:tc>
      </w:tr>
      <w:tr w:rsidR="00927FC5" w:rsidRPr="001411C0" w14:paraId="2CC9340D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0AFC" w14:textId="77777777" w:rsidR="00927FC5" w:rsidRPr="00F87519" w:rsidRDefault="0023345D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Россия в эпоху реформ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1A73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Преобразования Александра II: социальная и правовая модернизация </w:t>
            </w:r>
          </w:p>
          <w:p w14:paraId="44F96A65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Утверждение начал всесословности в правовом строе страны.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Конституционный вопрос. </w:t>
            </w:r>
          </w:p>
          <w:p w14:paraId="2F737C82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      </w:r>
          </w:p>
          <w:p w14:paraId="7C7C5C91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«Народное самодержавие» Александра III </w:t>
            </w:r>
          </w:p>
          <w:p w14:paraId="49F8229B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Идеология самобытного развития России. Государственный национализм. Реформы и «контрреформы».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Политика консервативной стабилизации. Ограничение общественной самодеятельности.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Местное самоуправление и самодержавие. Независимость суда и администрация.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Права университетов и власть попечителей.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Финансовая политика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Консервация аграрных отношений. </w:t>
            </w:r>
          </w:p>
          <w:p w14:paraId="4F547EEE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Пространство империи. Основные сферы и направления внешнеполитических интересов. Упрочение статуса великой державы.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Освоение государственной территории. </w:t>
            </w:r>
          </w:p>
          <w:p w14:paraId="77965C81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Пореформенный социум. Сельское хозяйство и промышленность </w:t>
            </w:r>
          </w:p>
          <w:p w14:paraId="5E67BE37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Помещичье «оскудение». Социальные типы крестьян и помещиков.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Дворяне-предприниматели. </w:t>
            </w:r>
          </w:p>
          <w:p w14:paraId="4CF93FD6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Государственные, общественные и частнопредпринимательские способы его решения. </w:t>
            </w:r>
          </w:p>
          <w:p w14:paraId="1112D840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Культурное пространство империи во второй половине XIX в. </w:t>
            </w:r>
          </w:p>
          <w:p w14:paraId="1AFECB1F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Роль печатного слова в формировании общественного мнения. Народная, элитарная и массовая культура. 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Российская культура </w:t>
            </w:r>
            <w:r w:rsidRPr="00F00E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      </w:r>
          </w:p>
          <w:p w14:paraId="3BC31CC2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Этнокультурный облик империи </w:t>
            </w:r>
          </w:p>
          <w:p w14:paraId="473316AB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Национальные движения народов России. Взаимодействие национальных культур и народов. </w:t>
            </w:r>
          </w:p>
          <w:p w14:paraId="0DF96FF2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  <w:p w14:paraId="354857E1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Студенческое движение. Рабочее движение. Женское движение. </w:t>
            </w:r>
          </w:p>
          <w:p w14:paraId="336018B9" w14:textId="77777777" w:rsidR="00927FC5" w:rsidRPr="0023345D" w:rsidRDefault="0023345D" w:rsidP="00BA03B0">
            <w:pPr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Идейные течения и общественное движение.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Влияние позитивизма, дарвинизма, марксизма и других направлений европейской общественной мысли. 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Политический терроризм. Распространение марксизма и формирование социал-демократии.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Группа «Освобождение труда». «Союз борьбы за освобождение рабочего класса». I съезд РСДРП.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3DB6" w14:textId="77777777" w:rsidR="00927FC5" w:rsidRDefault="0023345D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13</w:t>
            </w:r>
          </w:p>
        </w:tc>
      </w:tr>
      <w:tr w:rsidR="00927FC5" w:rsidRPr="001411C0" w14:paraId="443FA18A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B4C2" w14:textId="77777777" w:rsidR="00927FC5" w:rsidRPr="00F87519" w:rsidRDefault="0023345D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>Кри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зис империи в начале ХХ века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4EBE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Отечественный и иностранный капитал, его роль в индустриализации страны.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Россия – мировой экспортер хлеба. Аграрный вопрос. </w:t>
            </w:r>
          </w:p>
          <w:p w14:paraId="7CDEA7CF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Положение женщины в обществе. Церковь в условиях кризиса имперской идеологии. Распространение светской этики и культуры. </w:t>
            </w:r>
          </w:p>
          <w:p w14:paraId="04D8B9C6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Имперский центр и регионы. Национальная политика, этнические элиты и национально-культурные движения. Россия в </w:t>
            </w:r>
            <w:r w:rsidRPr="00F00E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системе международных отношений. Политика на Дальнем Востоке. Русско-японская война 1904-1905 гг. Оборона Порт-Артура. Цусимское сражение. </w:t>
            </w:r>
          </w:p>
          <w:p w14:paraId="095B80EE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Первая российская революция 1905-1907 гг. Начало парламентаризма </w:t>
            </w:r>
          </w:p>
          <w:p w14:paraId="166DCD15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Николай II и его окружение. Деятельность В.К. Плеве на посту министра внутренних дел. Оппозиционное либеральное движение.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«Союз освобождения». «Банкетная кампания». </w:t>
            </w:r>
          </w:p>
          <w:p w14:paraId="0D614EF6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Политический терроризм. </w:t>
            </w:r>
          </w:p>
          <w:p w14:paraId="691EECE9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      </w:r>
          </w:p>
          <w:p w14:paraId="627393AA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Формирование многопартийной системы. Политические партии, массовые движения и их лидеры.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Неонароднические партии и организации (социалисты-революционеры).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Социал-демократия: большевики и меньшевики. Либеральные партии (кадеты, октябристы).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Национальные партии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      </w:r>
          </w:p>
          <w:p w14:paraId="06F4C59D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>Избирательный закон 11 декабря 1905 г. Избирательная кампания в I Государственную думу. Основные государственные законы 23 апреля 1906 г.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 xml:space="preserve"> Деятельность I и II Государственной думы: итоги и уроки. </w:t>
            </w:r>
          </w:p>
          <w:p w14:paraId="774DDE3D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Общество и власть после революции </w:t>
            </w:r>
          </w:p>
          <w:p w14:paraId="0153D1EF" w14:textId="77777777" w:rsidR="0023345D" w:rsidRPr="00F00E6A" w:rsidRDefault="0023345D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      </w:r>
            <w:r w:rsidRPr="00F00E6A">
              <w:rPr>
                <w:rFonts w:ascii="Times New Roman" w:hAnsi="Times New Roman"/>
                <w:i/>
                <w:sz w:val="24"/>
                <w:szCs w:val="24"/>
              </w:rPr>
              <w:t xml:space="preserve">Национальные партии и фракции в Государственной Думе. </w:t>
            </w:r>
          </w:p>
          <w:p w14:paraId="07A97666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Обострение международной обстановки. Блоковая система и участие в ней России. Россия в преддверии мировой катастрофы. </w:t>
            </w:r>
          </w:p>
          <w:p w14:paraId="0B2FDFDB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«Серебряный век» российской культуры </w:t>
            </w:r>
          </w:p>
          <w:p w14:paraId="46AB8766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      </w:r>
          </w:p>
          <w:p w14:paraId="3D76240B" w14:textId="77777777" w:rsidR="0023345D" w:rsidRPr="00F00E6A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Развитие народного просвещения: попытка преодоления разрыва между образованным обществом и народом. </w:t>
            </w:r>
          </w:p>
          <w:p w14:paraId="78517CD4" w14:textId="77777777" w:rsidR="00927FC5" w:rsidRPr="00F87519" w:rsidRDefault="0023345D" w:rsidP="00BA03B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D21D" w14:textId="77777777" w:rsidR="00927FC5" w:rsidRDefault="0023345D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10</w:t>
            </w:r>
          </w:p>
        </w:tc>
      </w:tr>
      <w:tr w:rsidR="002F0A9F" w:rsidRPr="001411C0" w14:paraId="732A0EAF" w14:textId="77777777" w:rsidTr="0023345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0066" w14:textId="77777777" w:rsidR="002F0A9F" w:rsidRPr="0096322A" w:rsidRDefault="0023345D" w:rsidP="00BA03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3E05" w14:textId="77777777" w:rsidR="0023345D" w:rsidRPr="00883CE3" w:rsidRDefault="0023345D" w:rsidP="00BA03B0">
            <w:pPr>
              <w:shd w:val="clear" w:color="auto" w:fill="FFFFFF"/>
              <w:tabs>
                <w:tab w:val="left" w:pos="70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 xml:space="preserve">Социально – экономическое развитие края в дореформенный период. Население, его национальный состав и социальная структура. Кризисные явления в сельском хозяйстве. Развитие капиталистической мануфактуры. Упадок посессионных и вотчинных мануфактур. Крестьянские промыслы. Торговля и </w:t>
            </w:r>
            <w:r w:rsidRPr="00F00E6A">
              <w:rPr>
                <w:rFonts w:ascii="Times New Roman" w:hAnsi="Times New Roman"/>
                <w:sz w:val="24"/>
                <w:szCs w:val="24"/>
              </w:rPr>
              <w:lastRenderedPageBreak/>
              <w:t>развитие пароходства. Роль Поволжья во всероссийском рынке и роль татарского купечества в развитии со странами Средней Азии. Движение социального протеста («Картофельные бунты», борьба казанских суконщиков). Участие населения края в Отечественной войне 1812 года Казанский край и декабристское движение. Культура. Казанский университет и его роль в культурной общественной жизни края. Казанская научная школа. Книгоиздательское дело. Периодическая печать. Литературная жизнь края. Развитие татарской художественной литературы. Искусство.</w:t>
            </w:r>
          </w:p>
          <w:p w14:paraId="2B910E0D" w14:textId="77777777" w:rsidR="0023345D" w:rsidRPr="00F00E6A" w:rsidRDefault="0023345D" w:rsidP="00BA03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Казанские реформы 60 – х гг. в губернии. Их особенности и последствия.</w:t>
            </w:r>
          </w:p>
          <w:p w14:paraId="76D4C017" w14:textId="77777777" w:rsidR="0023345D" w:rsidRPr="00883CE3" w:rsidRDefault="0023345D" w:rsidP="00BA03B0">
            <w:pPr>
              <w:shd w:val="clear" w:color="auto" w:fill="FFFFFF"/>
              <w:tabs>
                <w:tab w:val="left" w:pos="70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Развитие капитализма в сельском хозяйстве и промышленности. Города, транспорт и торговля. Формирование буржуазии и пролетариата. Формирование татарской нации. Просветительское движение. Джадидизм. Национально – религиозная политика царизма. Система Н.Ильминского. Ваисовское движение. Общественные движения в пореформенный период. Студенческие волнения. Народничество. Начало распространение марксизма в Поволжье. Наука и образование. Система высшего, среднего специального, начального и среднего образования. Формирование новых казанских научных школ. Развитие национальной школы. Новометодные медресе. Книгоиздательство. Периодическая печать. Татарская литература.</w:t>
            </w:r>
          </w:p>
          <w:p w14:paraId="5ADA3B79" w14:textId="77777777" w:rsidR="0023345D" w:rsidRPr="00F00E6A" w:rsidRDefault="0023345D" w:rsidP="00BA03B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Особенности социально- экономического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0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развития. Население. Промышленность. Транспорт. Торговля. Положение рабочего класса. Сельское хозяйство Усиление расслоения крестьянства. Казанская губерния в годы перкой российской революции. Начало </w:t>
            </w:r>
            <w:r w:rsidRPr="00F00E6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F00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века: переломный период в развитии национального самосознания татарского народа. Национально-демократическое движение и его дифференциация. Политические силы в крае. Кризис идеологии татарского либерализма. Национальное движение. Программа партии «Иттифак». Мусульмане в государстве иной Думе,</w:t>
            </w:r>
          </w:p>
          <w:p w14:paraId="01287A63" w14:textId="77777777" w:rsidR="0023345D" w:rsidRPr="00F00E6A" w:rsidRDefault="0023345D" w:rsidP="00BA03B0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татарской культуры в начале </w:t>
            </w:r>
            <w:r w:rsidRPr="00F00E6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F00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века. Образование. Литература. </w:t>
            </w:r>
            <w:r w:rsidRPr="00F00E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Книгоиздательское </w:t>
            </w:r>
            <w:r w:rsidRPr="00F00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дело и периодическая печать. Театр. Музыка. Изобразительное искусство. </w:t>
            </w:r>
            <w:r w:rsidRPr="00F00E6A">
              <w:rPr>
                <w:rFonts w:ascii="Times New Roman" w:hAnsi="Times New Roman"/>
                <w:sz w:val="24"/>
                <w:szCs w:val="24"/>
              </w:rPr>
              <w:t>Революция 1905-1907 гг. в Среднем Поволжье. Татарское либерально-демократическое движение. Всероссийские мусульманские съезды. Мусульманская фракция в Государственной Думе. Общественно-политические деятели.</w:t>
            </w:r>
          </w:p>
          <w:p w14:paraId="08EBCAE3" w14:textId="77777777" w:rsidR="0023345D" w:rsidRPr="00F00E6A" w:rsidRDefault="0023345D" w:rsidP="00BA03B0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Влияние первой российской революции на развитие татарской культуры. Татарская периодическая печать. Зарождение татарского профессионального театра.</w:t>
            </w:r>
          </w:p>
          <w:p w14:paraId="58D30C4E" w14:textId="77777777" w:rsidR="0023345D" w:rsidRDefault="0023345D" w:rsidP="00BA03B0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E6A">
              <w:rPr>
                <w:rFonts w:ascii="Times New Roman" w:hAnsi="Times New Roman"/>
                <w:sz w:val="24"/>
                <w:szCs w:val="24"/>
              </w:rPr>
              <w:t>Казанская губерния в 1907-1917 гг. Столыпинская аграрная реформа в крае. Промышленный подъём 1910-1913 гг.</w:t>
            </w:r>
          </w:p>
          <w:p w14:paraId="338BE743" w14:textId="77777777" w:rsidR="002F0A9F" w:rsidRPr="00F87519" w:rsidRDefault="002F0A9F" w:rsidP="00BA03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CC1C" w14:textId="77777777" w:rsidR="002F0A9F" w:rsidRDefault="0023345D" w:rsidP="00BA03B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9</w:t>
            </w:r>
          </w:p>
        </w:tc>
      </w:tr>
    </w:tbl>
    <w:p w14:paraId="2F82387A" w14:textId="77777777" w:rsidR="00F87519" w:rsidRPr="004E53F7" w:rsidRDefault="00F87519" w:rsidP="00BA03B0">
      <w:pPr>
        <w:jc w:val="both"/>
      </w:pPr>
    </w:p>
    <w:p w14:paraId="31BD5F30" w14:textId="77777777" w:rsidR="002F0A9F" w:rsidRDefault="002F0A9F" w:rsidP="00BA03B0">
      <w:pPr>
        <w:jc w:val="both"/>
        <w:rPr>
          <w:lang w:val="tt-RU"/>
        </w:rPr>
      </w:pPr>
    </w:p>
    <w:p w14:paraId="48F97720" w14:textId="77777777" w:rsidR="0023345D" w:rsidRDefault="0023345D" w:rsidP="00BA03B0">
      <w:pPr>
        <w:jc w:val="both"/>
        <w:rPr>
          <w:lang w:val="tt-RU"/>
        </w:rPr>
      </w:pPr>
    </w:p>
    <w:p w14:paraId="255BD36E" w14:textId="77777777" w:rsidR="0023345D" w:rsidRPr="004E53F7" w:rsidRDefault="0023345D" w:rsidP="00BA03B0">
      <w:pPr>
        <w:jc w:val="both"/>
      </w:pPr>
      <w:bookmarkStart w:id="0" w:name="_GoBack"/>
      <w:bookmarkEnd w:id="0"/>
    </w:p>
    <w:p w14:paraId="322E1526" w14:textId="77777777" w:rsidR="00B93CED" w:rsidRPr="00FC0EDD" w:rsidRDefault="00B93CED" w:rsidP="00B93CE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Критерии оценки работы учащихся на уроках</w:t>
      </w:r>
    </w:p>
    <w:p w14:paraId="2CEE322E" w14:textId="0FD109BE" w:rsidR="00B93CED" w:rsidRPr="00FC0EDD" w:rsidRDefault="00B93CED" w:rsidP="00B93CE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истории  в </w:t>
      </w:r>
      <w:r w:rsidR="00F10C31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классе</w:t>
      </w:r>
    </w:p>
    <w:p w14:paraId="4907E212" w14:textId="77777777" w:rsidR="00B93CED" w:rsidRPr="00FC0EDD" w:rsidRDefault="00B93CED" w:rsidP="00B93CE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4E789615" w14:textId="77777777" w:rsidR="00B93CED" w:rsidRPr="00FC0EDD" w:rsidRDefault="00B93CED" w:rsidP="00B93CED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>I. ОБЩИЕ ПОЛОЖЕНИЯ.</w:t>
      </w:r>
    </w:p>
    <w:p w14:paraId="03227501" w14:textId="77777777" w:rsidR="00B93CED" w:rsidRPr="00FC0EDD" w:rsidRDefault="00B93CED" w:rsidP="00B93CED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C0EDD">
        <w:rPr>
          <w:rFonts w:ascii="Times New Roman" w:hAnsi="Times New Roman"/>
          <w:sz w:val="24"/>
          <w:szCs w:val="24"/>
        </w:rPr>
        <w:t>При оценивании учитываются:</w:t>
      </w:r>
    </w:p>
    <w:p w14:paraId="5BEF64E1" w14:textId="77777777" w:rsidR="00B93CED" w:rsidRPr="00FC0EDD" w:rsidRDefault="00B93CED" w:rsidP="00B93C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сложность материала;</w:t>
      </w:r>
    </w:p>
    <w:p w14:paraId="09FDEA74" w14:textId="77777777" w:rsidR="00B93CED" w:rsidRPr="00FC0EDD" w:rsidRDefault="00B93CED" w:rsidP="00B93C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самостоятельность и творческий характер применения знаний;</w:t>
      </w:r>
    </w:p>
    <w:p w14:paraId="6D181F08" w14:textId="77777777" w:rsidR="00B93CED" w:rsidRPr="00FC0EDD" w:rsidRDefault="00B93CED" w:rsidP="00B93C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14:paraId="516B6D44" w14:textId="77777777" w:rsidR="00B93CED" w:rsidRPr="00FC0EDD" w:rsidRDefault="00B93CED" w:rsidP="00B93C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полнота и правильность ответа, степень понимания исторических фактов и явлений, корректность речевого оформления высказывания;</w:t>
      </w:r>
    </w:p>
    <w:p w14:paraId="214BB12E" w14:textId="77777777" w:rsidR="00B93CED" w:rsidRPr="00FC0EDD" w:rsidRDefault="00B93CED" w:rsidP="00B93C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аккуратность выполнения письменных работ;</w:t>
      </w:r>
    </w:p>
    <w:p w14:paraId="6FD905A1" w14:textId="77777777" w:rsidR="00B93CED" w:rsidRPr="00FC0EDD" w:rsidRDefault="00B93CED" w:rsidP="00B93C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наличие и характер ошибок, допущенных учащимися;</w:t>
      </w:r>
    </w:p>
    <w:p w14:paraId="73B9DC1C" w14:textId="77777777" w:rsidR="00B93CED" w:rsidRPr="00FC0EDD" w:rsidRDefault="00B93CED" w:rsidP="00B93C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особенности развития учащегося.</w:t>
      </w:r>
    </w:p>
    <w:p w14:paraId="3C3E0A4B" w14:textId="77777777" w:rsidR="00B93CED" w:rsidRPr="00FC0EDD" w:rsidRDefault="00B93CED" w:rsidP="00B93CED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C0EDD">
        <w:rPr>
          <w:rFonts w:ascii="Times New Roman" w:hAnsi="Times New Roman"/>
          <w:sz w:val="24"/>
          <w:szCs w:val="24"/>
        </w:rPr>
        <w:t>Оценивание итогов обучения делится на:</w:t>
      </w:r>
    </w:p>
    <w:p w14:paraId="331DBD48" w14:textId="77777777" w:rsidR="00B93CED" w:rsidRPr="00FC0EDD" w:rsidRDefault="00B93CED" w:rsidP="00B93CE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текущее оценивание в течение учебного года;</w:t>
      </w:r>
    </w:p>
    <w:p w14:paraId="16F34B6D" w14:textId="77777777" w:rsidR="00B93CED" w:rsidRPr="00FC0EDD" w:rsidRDefault="00B93CED" w:rsidP="00B93CE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 xml:space="preserve">итоговое оценивание (четвертное, полугодовое, годовое) </w:t>
      </w:r>
    </w:p>
    <w:p w14:paraId="0EA14707" w14:textId="77777777" w:rsidR="00B93CED" w:rsidRPr="00FC0EDD" w:rsidRDefault="00B93CED" w:rsidP="00B93CED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Текущее оценивание есть оценивание единичных результатов учёбы, а также оценивание знаний, умений и навыков по какой–либо целостной части учебного материала. Текущие оценки могут быть поставлены:</w:t>
      </w:r>
    </w:p>
    <w:p w14:paraId="5C2E9462" w14:textId="77777777" w:rsidR="00B93CED" w:rsidRPr="00FC0EDD" w:rsidRDefault="00B93CED" w:rsidP="00B93CE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контрольную работу;</w:t>
      </w:r>
    </w:p>
    <w:p w14:paraId="01FF6054" w14:textId="77777777" w:rsidR="00B93CED" w:rsidRPr="00FC0EDD" w:rsidRDefault="00B93CED" w:rsidP="00B93CE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практическую работу;</w:t>
      </w:r>
    </w:p>
    <w:p w14:paraId="3D1F1922" w14:textId="77777777" w:rsidR="00B93CED" w:rsidRPr="00FC0EDD" w:rsidRDefault="00B93CED" w:rsidP="00B93CE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тестовую работу;</w:t>
      </w:r>
    </w:p>
    <w:p w14:paraId="6D14040B" w14:textId="77777777" w:rsidR="00B93CED" w:rsidRPr="00FC0EDD" w:rsidRDefault="00B93CED" w:rsidP="00B93CE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презентацию</w:t>
      </w:r>
    </w:p>
    <w:p w14:paraId="33EC10E9" w14:textId="77777777" w:rsidR="00B93CED" w:rsidRPr="00276F88" w:rsidRDefault="00B93CED" w:rsidP="00B93CE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устные ответы</w:t>
      </w:r>
    </w:p>
    <w:p w14:paraId="02517851" w14:textId="77777777" w:rsidR="00B93CED" w:rsidRPr="00FC0EDD" w:rsidRDefault="00B93CED" w:rsidP="00B93CED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 xml:space="preserve">II . ОЦЕНИВАНИЕ УЧАЩИХСЯ 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При оценивании устного ответа учащихся оценка ставится:</w:t>
      </w:r>
    </w:p>
    <w:p w14:paraId="0A815B59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устный ответ на обобщающем уроке; за устные индивидуальные ответы учащегося на уроке</w:t>
      </w:r>
    </w:p>
    <w:p w14:paraId="1F9A2759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участие во внеурочных мероприятиях по предмету</w:t>
      </w:r>
    </w:p>
    <w:p w14:paraId="77E44CC6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исправление ответов учащихся</w:t>
      </w:r>
    </w:p>
    <w:p w14:paraId="0C623584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умение использовать в ответе различные источники знаний ( текст учебника, рассказ учителя, наглядные материалы)</w:t>
      </w:r>
    </w:p>
    <w:p w14:paraId="2EABC246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работу с историческими источниками и их анализ</w:t>
      </w:r>
    </w:p>
    <w:p w14:paraId="0E48CF8C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домашней работы;</w:t>
      </w:r>
    </w:p>
    <w:p w14:paraId="1A4EF8B7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работу в группах по какой-либо теме;</w:t>
      </w:r>
    </w:p>
    <w:p w14:paraId="62A84990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самостоятельную, практическую, творческую, фронтальную работы;</w:t>
      </w:r>
    </w:p>
    <w:p w14:paraId="6D1B0548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lastRenderedPageBreak/>
        <w:t>за ролевую игру или викторину</w:t>
      </w:r>
    </w:p>
    <w:p w14:paraId="40A6918B" w14:textId="77777777" w:rsidR="00B93CED" w:rsidRPr="00FC0EDD" w:rsidRDefault="00B93CED" w:rsidP="00B93C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учебной презентации, доклада или сообщения по теме;</w:t>
      </w:r>
    </w:p>
    <w:p w14:paraId="512A5B09" w14:textId="77777777" w:rsidR="00B93CED" w:rsidRPr="00FC0EDD" w:rsidRDefault="00B93CED" w:rsidP="00B93CE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При оценивании письменных ответов оценка ставится:</w:t>
      </w:r>
    </w:p>
    <w:p w14:paraId="60F3446E" w14:textId="77777777" w:rsidR="00B93CED" w:rsidRPr="00FC0EDD" w:rsidRDefault="00B93CED" w:rsidP="00B93CE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6F9519D5" w14:textId="77777777" w:rsidR="00B93CED" w:rsidRPr="00FC0EDD" w:rsidRDefault="00B93CED" w:rsidP="00B93C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заданий в рабочей тетради самостоятельно </w:t>
      </w:r>
    </w:p>
    <w:p w14:paraId="460CF378" w14:textId="77777777" w:rsidR="00B93CED" w:rsidRPr="00FC0EDD" w:rsidRDefault="00B93CED" w:rsidP="00B93CE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составление плана - простого, развернутого, тезисного, плана-конспекта</w:t>
      </w:r>
    </w:p>
    <w:p w14:paraId="79E51C6E" w14:textId="77777777" w:rsidR="00B93CED" w:rsidRPr="00FC0EDD" w:rsidRDefault="00B93CED" w:rsidP="00B93CE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исторический диктант</w:t>
      </w:r>
    </w:p>
    <w:p w14:paraId="65809FFE" w14:textId="77777777" w:rsidR="00B93CED" w:rsidRPr="00FC0EDD" w:rsidRDefault="00B93CED" w:rsidP="00B93CE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сочинение по определённой теме (не менее одной страницы)</w:t>
      </w:r>
    </w:p>
    <w:p w14:paraId="1286D32E" w14:textId="77777777" w:rsidR="00B93CED" w:rsidRPr="00FC0EDD" w:rsidRDefault="00B93CED" w:rsidP="00B93CE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тестовую работу</w:t>
      </w:r>
    </w:p>
    <w:p w14:paraId="59604182" w14:textId="77777777" w:rsidR="00B93CED" w:rsidRPr="00FC0EDD" w:rsidRDefault="00B93CED" w:rsidP="00B93CE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письменный реферат </w:t>
      </w:r>
    </w:p>
    <w:p w14:paraId="5CBE0219" w14:textId="77777777" w:rsidR="00B93CED" w:rsidRPr="00FC0EDD" w:rsidRDefault="00B93CED" w:rsidP="00B93CED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Оценивание устных ответов (второй вариант):</w:t>
      </w:r>
      <w:r w:rsidRPr="00FC0EDD">
        <w:rPr>
          <w:rFonts w:ascii="Times New Roman" w:hAnsi="Times New Roman"/>
          <w:sz w:val="24"/>
          <w:szCs w:val="24"/>
        </w:rPr>
        <w:br/>
      </w:r>
    </w:p>
    <w:p w14:paraId="00636C2D" w14:textId="77777777" w:rsidR="00B93CED" w:rsidRPr="00FC0EDD" w:rsidRDefault="00B93CED" w:rsidP="00B93CED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1.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/>
          <w:sz w:val="24"/>
          <w:szCs w:val="24"/>
        </w:rPr>
        <w:t> ставится за полный, развёрнутый ответ, умение применять знания и излагать их логично.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2</w:t>
      </w:r>
      <w:r w:rsidRPr="00FC0EDD">
        <w:rPr>
          <w:rFonts w:ascii="Times New Roman" w:hAnsi="Times New Roman"/>
          <w:b/>
          <w:bCs/>
          <w:sz w:val="24"/>
          <w:szCs w:val="24"/>
        </w:rPr>
        <w:t> .Оценка «4»</w:t>
      </w:r>
      <w:r w:rsidRPr="00FC0EDD">
        <w:rPr>
          <w:rFonts w:ascii="Times New Roman" w:hAnsi="Times New Roman"/>
          <w:sz w:val="24"/>
          <w:szCs w:val="24"/>
        </w:rPr>
        <w:t> ставится за ответ, который в основном соответствует требованиям программы обучения, но при наличии некоторой неполноты знаний или мелких ошибок.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3.</w:t>
      </w:r>
      <w:r w:rsidRPr="00FC0EDD">
        <w:rPr>
          <w:rFonts w:ascii="Times New Roman" w:hAnsi="Times New Roman"/>
          <w:b/>
          <w:bCs/>
          <w:sz w:val="24"/>
          <w:szCs w:val="24"/>
        </w:rPr>
        <w:t> Оценка «3»</w:t>
      </w:r>
      <w:r w:rsidRPr="00FC0EDD">
        <w:rPr>
          <w:rFonts w:ascii="Times New Roman" w:hAnsi="Times New Roman"/>
          <w:sz w:val="24"/>
          <w:szCs w:val="24"/>
        </w:rPr>
        <w:t> ставится за ответ, который в основном соответствует требованиям программы обучения. В ответе учащегося имеются недостатки и ошибки.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4.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/>
          <w:sz w:val="24"/>
          <w:szCs w:val="24"/>
        </w:rPr>
        <w:t> ставится за существенные недостатки и ошибки, а результат ответа соответствует только частично требованиям программы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5.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«1</w:t>
      </w:r>
      <w:r w:rsidRPr="00FC0EDD">
        <w:rPr>
          <w:rFonts w:ascii="Times New Roman" w:hAnsi="Times New Roman"/>
          <w:sz w:val="24"/>
          <w:szCs w:val="24"/>
        </w:rPr>
        <w:t>» ставится при отказе ученика ответить по теме при неуважительной причине или при полном незнании основных положений темы.</w:t>
      </w:r>
      <w:r w:rsidRPr="00FC0EDD">
        <w:rPr>
          <w:rFonts w:ascii="Times New Roman" w:hAnsi="Times New Roman"/>
          <w:sz w:val="24"/>
          <w:szCs w:val="24"/>
        </w:rPr>
        <w:br/>
      </w:r>
    </w:p>
    <w:p w14:paraId="0139ADD4" w14:textId="77777777" w:rsidR="00B93CED" w:rsidRPr="00FC0EDD" w:rsidRDefault="00B93CED" w:rsidP="00B93CED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Оценивание письменных ответов (тестирование):</w:t>
      </w:r>
    </w:p>
    <w:p w14:paraId="1CCE4954" w14:textId="77777777" w:rsidR="00B93CED" w:rsidRPr="00FC0EDD" w:rsidRDefault="00B93CED" w:rsidP="00B93CE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/>
          <w:sz w:val="24"/>
          <w:szCs w:val="24"/>
        </w:rPr>
        <w:t> - 100-90 %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«4»</w:t>
      </w:r>
      <w:r w:rsidRPr="00FC0EDD">
        <w:rPr>
          <w:rFonts w:ascii="Times New Roman" w:hAnsi="Times New Roman"/>
          <w:sz w:val="24"/>
          <w:szCs w:val="24"/>
        </w:rPr>
        <w:t> - 89-70 %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«3»</w:t>
      </w:r>
      <w:r w:rsidRPr="00FC0EDD">
        <w:rPr>
          <w:rFonts w:ascii="Times New Roman" w:hAnsi="Times New Roman"/>
          <w:sz w:val="24"/>
          <w:szCs w:val="24"/>
        </w:rPr>
        <w:t> - 69-45 %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/>
          <w:sz w:val="24"/>
          <w:szCs w:val="24"/>
        </w:rPr>
        <w:t> - 44-20 %</w:t>
      </w:r>
    </w:p>
    <w:p w14:paraId="30DFDCEB" w14:textId="77777777" w:rsidR="00B93CED" w:rsidRDefault="00B93CED" w:rsidP="00B93CE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72AE16A" w14:textId="77777777" w:rsidR="00B93CED" w:rsidRDefault="00B93CED" w:rsidP="00B93CE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3166244" w14:textId="77777777" w:rsidR="00B93CED" w:rsidRDefault="00B93CED" w:rsidP="00B93CE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CC4C4D5" w14:textId="77777777" w:rsidR="00B93CED" w:rsidRDefault="00B93CED" w:rsidP="00B93CE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3C0226D" w14:textId="77777777" w:rsidR="00B93CED" w:rsidRDefault="00B93CED" w:rsidP="00B93CED"/>
    <w:p w14:paraId="0CF5A3F7" w14:textId="77777777" w:rsidR="00B93CED" w:rsidRPr="00BF661A" w:rsidRDefault="00B93CED" w:rsidP="00B93CED">
      <w:pPr>
        <w:pStyle w:val="a8"/>
        <w:jc w:val="center"/>
      </w:pPr>
    </w:p>
    <w:p w14:paraId="06ACC135" w14:textId="77777777" w:rsidR="002F0A9F" w:rsidRPr="00B93CED" w:rsidRDefault="002F0A9F"/>
    <w:sectPr w:rsidR="002F0A9F" w:rsidRPr="00B93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E0B99"/>
    <w:multiLevelType w:val="multilevel"/>
    <w:tmpl w:val="3A4E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B685C"/>
    <w:multiLevelType w:val="hybridMultilevel"/>
    <w:tmpl w:val="E2904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86754"/>
    <w:multiLevelType w:val="multilevel"/>
    <w:tmpl w:val="A12C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207015"/>
    <w:multiLevelType w:val="multilevel"/>
    <w:tmpl w:val="6460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342DC5"/>
    <w:multiLevelType w:val="hybridMultilevel"/>
    <w:tmpl w:val="3DBCD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B0E85"/>
    <w:multiLevelType w:val="hybridMultilevel"/>
    <w:tmpl w:val="606C9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C76F1"/>
    <w:multiLevelType w:val="hybridMultilevel"/>
    <w:tmpl w:val="8036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6081D"/>
    <w:multiLevelType w:val="multilevel"/>
    <w:tmpl w:val="07D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6F7DAD"/>
    <w:multiLevelType w:val="hybridMultilevel"/>
    <w:tmpl w:val="E9FAD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24187"/>
    <w:multiLevelType w:val="multilevel"/>
    <w:tmpl w:val="33D28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4B3F6D"/>
    <w:multiLevelType w:val="multilevel"/>
    <w:tmpl w:val="FAF8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0"/>
  </w:num>
  <w:num w:numId="7">
    <w:abstractNumId w:val="9"/>
  </w:num>
  <w:num w:numId="8">
    <w:abstractNumId w:val="7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519"/>
    <w:rsid w:val="000E64D9"/>
    <w:rsid w:val="000F0BE0"/>
    <w:rsid w:val="0011355F"/>
    <w:rsid w:val="0014001A"/>
    <w:rsid w:val="00153308"/>
    <w:rsid w:val="00157BC9"/>
    <w:rsid w:val="00213B8C"/>
    <w:rsid w:val="0023345D"/>
    <w:rsid w:val="0024462B"/>
    <w:rsid w:val="00276ECD"/>
    <w:rsid w:val="002C216C"/>
    <w:rsid w:val="002E5EA1"/>
    <w:rsid w:val="002F0A9F"/>
    <w:rsid w:val="00306AB4"/>
    <w:rsid w:val="00311C08"/>
    <w:rsid w:val="00350114"/>
    <w:rsid w:val="003D7DA6"/>
    <w:rsid w:val="00411367"/>
    <w:rsid w:val="004C7584"/>
    <w:rsid w:val="004E53F7"/>
    <w:rsid w:val="00543E12"/>
    <w:rsid w:val="005447AD"/>
    <w:rsid w:val="005455BC"/>
    <w:rsid w:val="0056687B"/>
    <w:rsid w:val="00586B84"/>
    <w:rsid w:val="0065697F"/>
    <w:rsid w:val="00720CE4"/>
    <w:rsid w:val="00751759"/>
    <w:rsid w:val="00752BC8"/>
    <w:rsid w:val="00761006"/>
    <w:rsid w:val="00764CD7"/>
    <w:rsid w:val="007A42DB"/>
    <w:rsid w:val="00813185"/>
    <w:rsid w:val="00827992"/>
    <w:rsid w:val="0088280C"/>
    <w:rsid w:val="008D5C30"/>
    <w:rsid w:val="009223D0"/>
    <w:rsid w:val="00926B90"/>
    <w:rsid w:val="00927FC5"/>
    <w:rsid w:val="0096322A"/>
    <w:rsid w:val="009707A6"/>
    <w:rsid w:val="009E4B92"/>
    <w:rsid w:val="00A30C18"/>
    <w:rsid w:val="00A66A52"/>
    <w:rsid w:val="00AD4DDD"/>
    <w:rsid w:val="00B114DA"/>
    <w:rsid w:val="00B93CED"/>
    <w:rsid w:val="00BA03B0"/>
    <w:rsid w:val="00C25357"/>
    <w:rsid w:val="00C3256A"/>
    <w:rsid w:val="00C47091"/>
    <w:rsid w:val="00C67073"/>
    <w:rsid w:val="00CB6E14"/>
    <w:rsid w:val="00CD4A6A"/>
    <w:rsid w:val="00CE09CB"/>
    <w:rsid w:val="00D54326"/>
    <w:rsid w:val="00E1529B"/>
    <w:rsid w:val="00E203BA"/>
    <w:rsid w:val="00E25432"/>
    <w:rsid w:val="00E5063A"/>
    <w:rsid w:val="00EF30E9"/>
    <w:rsid w:val="00EF72D3"/>
    <w:rsid w:val="00F10C31"/>
    <w:rsid w:val="00F87519"/>
    <w:rsid w:val="00F9301D"/>
    <w:rsid w:val="00FC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794"/>
  <w15:docId w15:val="{226D8AFD-08EB-49A6-88B4-7155500A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5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7224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C47091"/>
    <w:pPr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Абзац списка Знак"/>
    <w:link w:val="a6"/>
    <w:uiPriority w:val="99"/>
    <w:locked/>
    <w:rsid w:val="00C47091"/>
    <w:rPr>
      <w:rFonts w:ascii="Calibri" w:eastAsia="Times New Roman" w:hAnsi="Calibri" w:cs="Times New Roman"/>
      <w:sz w:val="20"/>
      <w:szCs w:val="20"/>
    </w:rPr>
  </w:style>
  <w:style w:type="character" w:customStyle="1" w:styleId="c23">
    <w:name w:val="c23"/>
    <w:basedOn w:val="a0"/>
    <w:rsid w:val="005455BC"/>
  </w:style>
  <w:style w:type="paragraph" w:customStyle="1" w:styleId="c17">
    <w:name w:val="c17"/>
    <w:basedOn w:val="a"/>
    <w:rsid w:val="0054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4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B93C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B93C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8B858-C91F-409E-BDAA-B57E4BFA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5045</Words>
  <Characters>28757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RM</cp:lastModifiedBy>
  <cp:revision>9</cp:revision>
  <cp:lastPrinted>2019-08-31T17:11:00Z</cp:lastPrinted>
  <dcterms:created xsi:type="dcterms:W3CDTF">2019-08-30T19:10:00Z</dcterms:created>
  <dcterms:modified xsi:type="dcterms:W3CDTF">2019-09-18T11:04:00Z</dcterms:modified>
</cp:coreProperties>
</file>